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关于选派学生于20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学年赴澳门科技大学交流学习的通知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二级</w:t>
      </w:r>
      <w:r>
        <w:rPr>
          <w:rFonts w:hint="eastAsia" w:ascii="仿宋_GB2312" w:hAnsi="宋体" w:eastAsia="仿宋_GB2312"/>
          <w:sz w:val="32"/>
          <w:szCs w:val="32"/>
        </w:rPr>
        <w:t>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为拓宽学生视野，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同时</w:t>
      </w:r>
      <w:r>
        <w:rPr>
          <w:rFonts w:hint="eastAsia" w:ascii="仿宋_GB2312" w:hAnsi="宋体" w:eastAsia="仿宋_GB2312"/>
          <w:sz w:val="32"/>
          <w:szCs w:val="32"/>
        </w:rPr>
        <w:t>促</w:t>
      </w:r>
      <w:r>
        <w:rPr>
          <w:rFonts w:ascii="仿宋_GB2312" w:hAnsi="宋体" w:eastAsia="仿宋_GB2312"/>
          <w:sz w:val="32"/>
          <w:szCs w:val="32"/>
        </w:rPr>
        <w:t>进</w:t>
      </w:r>
      <w:r>
        <w:rPr>
          <w:rFonts w:hint="eastAsia" w:ascii="仿宋_GB2312" w:hAnsi="宋体" w:eastAsia="仿宋_GB2312"/>
          <w:sz w:val="32"/>
          <w:szCs w:val="32"/>
        </w:rPr>
        <w:t>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澳门科技大学</w:t>
      </w:r>
      <w:r>
        <w:rPr>
          <w:rFonts w:ascii="仿宋_GB2312" w:hAnsi="宋体" w:eastAsia="仿宋_GB2312"/>
          <w:sz w:val="32"/>
          <w:szCs w:val="32"/>
        </w:rPr>
        <w:t>的交流与合作，根据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两校</w:t>
      </w:r>
      <w:r>
        <w:rPr>
          <w:rFonts w:hint="eastAsia" w:ascii="仿宋_GB2312" w:hAnsi="宋体" w:eastAsia="仿宋_GB2312"/>
          <w:sz w:val="32"/>
          <w:szCs w:val="32"/>
        </w:rPr>
        <w:t>协议，</w:t>
      </w:r>
      <w:r>
        <w:rPr>
          <w:rFonts w:ascii="仿宋_GB2312" w:hAnsi="宋体" w:eastAsia="仿宋_GB2312"/>
          <w:sz w:val="32"/>
          <w:szCs w:val="32"/>
        </w:rPr>
        <w:t>拟选拔优秀学生赴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该校</w:t>
      </w:r>
      <w:r>
        <w:rPr>
          <w:rFonts w:ascii="仿宋_GB2312" w:hAnsi="宋体" w:eastAsia="仿宋_GB2312"/>
          <w:sz w:val="32"/>
          <w:szCs w:val="32"/>
        </w:rPr>
        <w:t>交流学习</w:t>
      </w:r>
      <w:r>
        <w:rPr>
          <w:rFonts w:hint="eastAsia" w:ascii="仿宋_GB2312" w:hAnsi="宋体" w:eastAsia="仿宋_GB2312"/>
          <w:sz w:val="32"/>
          <w:szCs w:val="32"/>
        </w:rPr>
        <w:t>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澳门科技大学简介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澳门科技大学是澳门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地区</w:t>
      </w:r>
      <w:r>
        <w:rPr>
          <w:rFonts w:hint="eastAsia" w:ascii="仿宋_GB2312" w:hAnsi="宋体" w:eastAsia="仿宋_GB2312"/>
          <w:sz w:val="32"/>
          <w:szCs w:val="32"/>
        </w:rPr>
        <w:t>规模最大的综合型大学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  <w:szCs w:val="32"/>
        </w:rPr>
        <w:t>秉持“意诚格物”校训，拥有博士、硕士、学士三级学位授予权，授课语言以英语为主，设有十个学院及数十个科研院所。2017年，通过英国高等教育质量保证局（QAA）的院校素质核证（IQA）。2021年，多个课程通过第三方专业机构香港学术及职业资历评审局(HKCAAVQ)、国际教育部高等教育教学评估中心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机构</w:t>
      </w:r>
      <w:r>
        <w:rPr>
          <w:rFonts w:hint="eastAsia" w:ascii="仿宋_GB2312" w:hAnsi="宋体" w:eastAsia="仿宋_GB2312"/>
          <w:sz w:val="32"/>
          <w:szCs w:val="32"/>
        </w:rPr>
        <w:t>的审核评估。2022年，《泰晤士高等教育》世界大学排名第251-300区间，位列亚洲大学第36位。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优势学科专业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2022年上海软科排名中，“控制科学与工程”、“通信工程”、“地球科学”、“计算机科学与工程”、“电子电力工程”、“生物学”、“药学”、“旅游休闲管理”、“基础医学”等被确定为“2022年世界一级学科”。会计专业获得英国公认会计师公会（ACCA）认证和澳洲会计师公会（CPA Australia）认证；供应链专业获得国际物流与运输学会（CILT）总部认证；国际旅游管理专业获得TedQual优质旅游教育的认证。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选拔条件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ascii="仿宋_GB2312" w:hAnsi="宋体" w:eastAsia="仿宋_GB2312"/>
          <w:sz w:val="32"/>
          <w:szCs w:val="32"/>
        </w:rPr>
        <w:t>热爱祖国，</w:t>
      </w:r>
      <w:r>
        <w:rPr>
          <w:rFonts w:hint="eastAsia" w:ascii="仿宋_GB2312" w:hAnsi="宋体" w:eastAsia="仿宋_GB2312"/>
          <w:sz w:val="32"/>
          <w:szCs w:val="32"/>
        </w:rPr>
        <w:t>热爱集体，</w:t>
      </w:r>
      <w:r>
        <w:rPr>
          <w:rFonts w:ascii="仿宋_GB2312" w:hAnsi="宋体" w:eastAsia="仿宋_GB2312"/>
          <w:sz w:val="32"/>
          <w:szCs w:val="32"/>
        </w:rPr>
        <w:t xml:space="preserve">遵纪守法，有较强的集体荣誉感和社会责任感；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ascii="仿宋_GB2312" w:hAnsi="宋体" w:eastAsia="仿宋_GB2312"/>
          <w:sz w:val="32"/>
          <w:szCs w:val="32"/>
        </w:rPr>
        <w:t>学习刻苦，能较好掌握所学专业的基础理论、专业知识和基本技能，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各科</w:t>
      </w:r>
      <w:r>
        <w:rPr>
          <w:rFonts w:ascii="仿宋_GB2312" w:hAnsi="宋体" w:eastAsia="仿宋_GB2312"/>
          <w:sz w:val="32"/>
          <w:szCs w:val="32"/>
        </w:rPr>
        <w:t xml:space="preserve">成绩良好； </w:t>
      </w:r>
      <w:r>
        <w:rPr>
          <w:rFonts w:hint="eastAsia" w:ascii="仿宋_GB2312" w:hAnsi="宋体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身心健康</w:t>
      </w:r>
      <w:r>
        <w:rPr>
          <w:rFonts w:ascii="仿宋_GB2312" w:hAnsi="宋体" w:eastAsia="仿宋_GB2312"/>
          <w:sz w:val="32"/>
          <w:szCs w:val="32"/>
        </w:rPr>
        <w:t>，无不良</w:t>
      </w:r>
      <w:r>
        <w:rPr>
          <w:rFonts w:hint="eastAsia" w:ascii="仿宋_GB2312" w:hAnsi="宋体" w:eastAsia="仿宋_GB2312"/>
          <w:sz w:val="32"/>
          <w:szCs w:val="32"/>
        </w:rPr>
        <w:t>行为和</w:t>
      </w:r>
      <w:r>
        <w:rPr>
          <w:rFonts w:ascii="仿宋_GB2312" w:hAnsi="宋体" w:eastAsia="仿宋_GB2312"/>
          <w:sz w:val="32"/>
          <w:szCs w:val="32"/>
        </w:rPr>
        <w:t>嗜好；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ascii="仿宋_GB2312" w:hAnsi="宋体" w:eastAsia="仿宋_GB2312"/>
          <w:sz w:val="32"/>
          <w:szCs w:val="32"/>
        </w:rPr>
        <w:t>家庭或本人有相应的经济能力，能够负担在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澳门</w:t>
      </w:r>
      <w:r>
        <w:rPr>
          <w:rFonts w:ascii="仿宋_GB2312" w:hAnsi="宋体" w:eastAsia="仿宋_GB2312"/>
          <w:sz w:val="32"/>
          <w:szCs w:val="32"/>
        </w:rPr>
        <w:t>学习期间生活及其</w:t>
      </w:r>
      <w:r>
        <w:rPr>
          <w:rFonts w:hint="eastAsia" w:ascii="仿宋_GB2312" w:hAnsi="宋体" w:eastAsia="仿宋_GB2312"/>
          <w:sz w:val="32"/>
          <w:szCs w:val="32"/>
        </w:rPr>
        <w:t>它</w:t>
      </w:r>
      <w:r>
        <w:rPr>
          <w:rFonts w:ascii="仿宋_GB2312" w:hAnsi="宋体" w:eastAsia="仿宋_GB2312"/>
          <w:sz w:val="32"/>
          <w:szCs w:val="32"/>
        </w:rPr>
        <w:t>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ascii="仿宋_GB2312" w:hAnsi="宋体" w:eastAsia="仿宋_GB2312"/>
          <w:sz w:val="32"/>
          <w:szCs w:val="32"/>
        </w:rPr>
        <w:t>本人自愿，家长同意，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交流学习期间能够</w:t>
      </w:r>
      <w:r>
        <w:rPr>
          <w:rFonts w:ascii="仿宋_GB2312" w:hAnsi="宋体" w:eastAsia="仿宋_GB2312"/>
          <w:sz w:val="32"/>
          <w:szCs w:val="32"/>
        </w:rPr>
        <w:t>遵守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澳门科技大学</w:t>
      </w:r>
      <w:r>
        <w:rPr>
          <w:rFonts w:ascii="仿宋_GB2312" w:hAnsi="宋体" w:eastAsia="仿宋_GB2312"/>
          <w:sz w:val="32"/>
          <w:szCs w:val="32"/>
        </w:rPr>
        <w:t>的有关规定和要求。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、专业、人数、费用</w:t>
      </w:r>
    </w:p>
    <w:tbl>
      <w:tblPr>
        <w:tblStyle w:val="4"/>
        <w:tblpPr w:leftFromText="180" w:rightFromText="180" w:vertAnchor="text" w:horzAnchor="page" w:tblpX="1703" w:tblpY="523"/>
        <w:tblOverlap w:val="never"/>
        <w:tblW w:w="93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1054"/>
        <w:gridCol w:w="40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可选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读专业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拟选派人数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费用（供参考）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设计艺术学院：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设计学类（含视觉传达设计、环境设计、产品设计、服装与服饰设计、数字媒体艺术）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影视与传播学院：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网络与新媒体、表演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经济与管理学院、海峡商贸学院：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电子商务、国际商务、财务管理、投资学、金融工程、知识产权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文化产业与旅游学院：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旅游管理类（含酒店管理、会展经济与管理）、工商管理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外国语学院：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英语、汉语国际教育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计算机与信息工程学院：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计算机类（含计算机科学与技术、网络工程、物联网工程、数据科学与大数据技术）、软件工程、空间信息与数字技术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报名费：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500港币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学费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2800港币/学分（至少修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12学分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住宿费：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3000港币/每人/每月（二人间，含水电费）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床铺费：1800港币（包括床垫、棉被、冷气被芯、枕头各一张/个;床单、被套、枕袋各两张/个）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保证金：6000港币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（学期结束退回）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、交流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-20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学年第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一学期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或第二学期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选拔程序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ascii="仿宋_GB2312" w:hAnsi="宋体" w:eastAsia="仿宋_GB2312"/>
          <w:sz w:val="32"/>
          <w:szCs w:val="32"/>
        </w:rPr>
        <w:t>符合选拔</w:t>
      </w:r>
      <w:r>
        <w:rPr>
          <w:rFonts w:hint="eastAsia" w:ascii="仿宋_GB2312" w:hAnsi="宋体" w:eastAsia="仿宋_GB2312"/>
          <w:sz w:val="32"/>
          <w:szCs w:val="32"/>
        </w:rPr>
        <w:t>条件</w:t>
      </w:r>
      <w:r>
        <w:rPr>
          <w:rFonts w:ascii="仿宋_GB2312" w:hAnsi="宋体" w:eastAsia="仿宋_GB2312"/>
          <w:sz w:val="32"/>
          <w:szCs w:val="32"/>
        </w:rPr>
        <w:t>的学生自愿报名，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提交《三明学院学生学业成绩表》</w:t>
      </w:r>
      <w:r>
        <w:rPr>
          <w:rFonts w:hint="eastAsia" w:ascii="仿宋_GB2312" w:hAnsi="宋体" w:eastAsia="仿宋_GB2312"/>
          <w:sz w:val="32"/>
          <w:szCs w:val="32"/>
        </w:rPr>
        <w:t>《三明学院学生赴台港澳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合作校</w:t>
      </w:r>
      <w:r>
        <w:rPr>
          <w:rFonts w:hint="eastAsia" w:ascii="仿宋_GB2312" w:hAnsi="宋体" w:eastAsia="仿宋_GB2312"/>
          <w:sz w:val="32"/>
          <w:szCs w:val="32"/>
        </w:rPr>
        <w:t>交流学习申请表》（附后），</w:t>
      </w:r>
      <w:r>
        <w:rPr>
          <w:rFonts w:ascii="仿宋_GB2312" w:hAnsi="宋体" w:eastAsia="仿宋_GB2312"/>
          <w:sz w:val="32"/>
          <w:szCs w:val="32"/>
        </w:rPr>
        <w:t>经</w:t>
      </w:r>
      <w:r>
        <w:rPr>
          <w:rFonts w:hint="eastAsia" w:ascii="仿宋_GB2312" w:hAnsi="宋体" w:eastAsia="仿宋_GB2312"/>
          <w:sz w:val="32"/>
          <w:szCs w:val="32"/>
        </w:rPr>
        <w:t>所在</w:t>
      </w:r>
      <w:r>
        <w:rPr>
          <w:rFonts w:ascii="仿宋_GB2312" w:hAnsi="宋体" w:eastAsia="仿宋_GB2312"/>
          <w:sz w:val="32"/>
          <w:szCs w:val="32"/>
        </w:rPr>
        <w:t>学院领导同意并签字盖章后报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对外处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对外处</w:t>
      </w:r>
      <w:r>
        <w:rPr>
          <w:rFonts w:hint="eastAsia" w:ascii="仿宋_GB2312" w:hAnsi="宋体" w:eastAsia="仿宋_GB2312"/>
          <w:sz w:val="32"/>
          <w:szCs w:val="32"/>
        </w:rPr>
        <w:t>会同</w:t>
      </w:r>
      <w:r>
        <w:rPr>
          <w:rFonts w:ascii="仿宋_GB2312" w:hAnsi="宋体" w:eastAsia="仿宋_GB2312"/>
          <w:sz w:val="32"/>
          <w:szCs w:val="32"/>
        </w:rPr>
        <w:t>教务处审核，报学校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领导</w:t>
      </w:r>
      <w:r>
        <w:rPr>
          <w:rFonts w:ascii="仿宋_GB2312" w:hAnsi="宋体" w:eastAsia="仿宋_GB2312"/>
          <w:sz w:val="32"/>
          <w:szCs w:val="32"/>
        </w:rPr>
        <w:t>审批</w:t>
      </w:r>
      <w:r>
        <w:rPr>
          <w:rFonts w:hint="eastAsia" w:ascii="仿宋_GB2312" w:hAnsi="宋体" w:eastAsia="仿宋_GB2312"/>
          <w:sz w:val="32"/>
          <w:szCs w:val="32"/>
        </w:rPr>
        <w:t>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公示后</w:t>
      </w:r>
      <w:r>
        <w:rPr>
          <w:rFonts w:ascii="仿宋_GB2312" w:hAnsi="宋体" w:eastAsia="仿宋_GB2312"/>
          <w:sz w:val="32"/>
          <w:szCs w:val="32"/>
        </w:rPr>
        <w:t>推荐给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澳门科技大学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.确定</w:t>
      </w:r>
      <w:r>
        <w:rPr>
          <w:rFonts w:ascii="仿宋_GB2312" w:hAnsi="宋体" w:eastAsia="仿宋_GB2312"/>
          <w:sz w:val="32"/>
          <w:szCs w:val="32"/>
        </w:rPr>
        <w:t>交流</w:t>
      </w:r>
      <w:r>
        <w:rPr>
          <w:rFonts w:hint="eastAsia" w:ascii="仿宋_GB2312" w:hAnsi="宋体" w:eastAsia="仿宋_GB2312"/>
          <w:sz w:val="32"/>
          <w:szCs w:val="32"/>
        </w:rPr>
        <w:t>生</w:t>
      </w:r>
      <w:r>
        <w:rPr>
          <w:rFonts w:ascii="仿宋_GB2312" w:hAnsi="宋体" w:eastAsia="仿宋_GB2312"/>
          <w:sz w:val="32"/>
          <w:szCs w:val="32"/>
        </w:rPr>
        <w:t>名单后，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对外处</w:t>
      </w:r>
      <w:r>
        <w:rPr>
          <w:rFonts w:ascii="仿宋_GB2312" w:hAnsi="宋体" w:eastAsia="仿宋_GB2312"/>
          <w:sz w:val="32"/>
          <w:szCs w:val="32"/>
        </w:rPr>
        <w:t>通知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学生所在</w:t>
      </w:r>
      <w:r>
        <w:rPr>
          <w:rFonts w:ascii="仿宋_GB2312" w:hAnsi="宋体" w:eastAsia="仿宋_GB2312"/>
          <w:sz w:val="32"/>
          <w:szCs w:val="32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和学生本人</w:t>
      </w:r>
      <w:r>
        <w:rPr>
          <w:rFonts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对外处</w:t>
      </w:r>
      <w:r>
        <w:rPr>
          <w:rFonts w:ascii="仿宋_GB2312" w:hAnsi="宋体" w:eastAsia="仿宋_GB2312"/>
          <w:sz w:val="32"/>
          <w:szCs w:val="32"/>
        </w:rPr>
        <w:t>协助办理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赴澳科大学习交流</w:t>
      </w:r>
      <w:r>
        <w:rPr>
          <w:rFonts w:hint="eastAsia" w:ascii="仿宋_GB2312" w:hAnsi="宋体" w:eastAsia="仿宋_GB2312"/>
          <w:sz w:val="32"/>
          <w:szCs w:val="32"/>
        </w:rPr>
        <w:t>所需</w:t>
      </w:r>
      <w:r>
        <w:rPr>
          <w:rFonts w:ascii="仿宋_GB2312" w:hAnsi="宋体" w:eastAsia="仿宋_GB2312"/>
          <w:sz w:val="32"/>
          <w:szCs w:val="32"/>
        </w:rPr>
        <w:t>证件。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、报名时间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1.4月18日前 (申请第一学期赴澳门科技大学交流学习)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2.10月15日前 (申请第二学期赴澳门科技大学交流学习)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联系人：陈老师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联系</w:t>
      </w:r>
      <w:r>
        <w:rPr>
          <w:rFonts w:hint="eastAsia" w:ascii="仿宋_GB2312" w:hAnsi="宋体" w:eastAsia="仿宋_GB2312"/>
          <w:sz w:val="32"/>
          <w:szCs w:val="32"/>
        </w:rPr>
        <w:t>电话：1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3806963071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请有意愿学生，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在规定时间内将申请材料交至</w:t>
      </w:r>
      <w:r>
        <w:rPr>
          <w:rFonts w:hint="eastAsia" w:ascii="仿宋_GB2312" w:hAnsi="宋体" w:eastAsia="仿宋_GB2312"/>
          <w:sz w:val="32"/>
          <w:szCs w:val="32"/>
        </w:rPr>
        <w:t>行政楼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812B</w:t>
      </w:r>
      <w:r>
        <w:rPr>
          <w:rFonts w:hint="eastAsia" w:ascii="仿宋_GB2312" w:hAnsi="宋体" w:eastAsia="仿宋_GB2312"/>
          <w:sz w:val="32"/>
          <w:szCs w:val="32"/>
        </w:rPr>
        <w:t>办公室陈振亮老师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760" w:firstLineChars="18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对外合作与交流处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br w:type="column"/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附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件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三明学院学生赴台港澳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合作校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交流学习申请表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73"/>
        <w:gridCol w:w="99"/>
        <w:gridCol w:w="703"/>
        <w:gridCol w:w="105"/>
        <w:gridCol w:w="1664"/>
        <w:gridCol w:w="1173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所在学院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学号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QQ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申请修读院校及专业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志愿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志愿</w:t>
            </w:r>
          </w:p>
        </w:tc>
        <w:tc>
          <w:tcPr>
            <w:tcW w:w="554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是否服从调剂</w:t>
            </w:r>
          </w:p>
        </w:tc>
        <w:tc>
          <w:tcPr>
            <w:tcW w:w="55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家庭主要成员及工作单位</w:t>
            </w:r>
          </w:p>
        </w:tc>
        <w:tc>
          <w:tcPr>
            <w:tcW w:w="7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学习简历及现任职务</w:t>
            </w:r>
          </w:p>
        </w:tc>
        <w:tc>
          <w:tcPr>
            <w:tcW w:w="7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在校期间奖惩情况</w:t>
            </w:r>
          </w:p>
        </w:tc>
        <w:tc>
          <w:tcPr>
            <w:tcW w:w="7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9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学院推荐意见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平均获得绩点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成绩在本专业（方向）本年级排名（名次</w:t>
            </w:r>
            <w:r>
              <w:rPr>
                <w:rFonts w:hint="eastAsia" w:ascii="仿宋_GB2312" w:hAnsi="宋体" w:eastAsia="黑体" w:cs="宋体"/>
                <w:kern w:val="0"/>
                <w:sz w:val="24"/>
              </w:rPr>
              <w:t>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总人数）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    </w:t>
            </w:r>
            <w:r>
              <w:rPr>
                <w:rFonts w:hint="eastAsia" w:ascii="仿宋_GB2312" w:hAnsi="宋体" w:eastAsia="黑体" w:cs="宋体"/>
                <w:kern w:val="0"/>
                <w:sz w:val="24"/>
              </w:rPr>
              <w:t>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59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59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159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辅导员签字：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ind w:firstLine="3240" w:firstLineChars="13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840" w:firstLineChars="3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领导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签名：         学院公章：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学校审核意见</w:t>
            </w:r>
          </w:p>
        </w:tc>
        <w:tc>
          <w:tcPr>
            <w:tcW w:w="7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审核人签名 ：           年  月  日</w:t>
            </w:r>
          </w:p>
        </w:tc>
      </w:tr>
    </w:tbl>
    <w:p/>
    <w:sectPr>
      <w:pgSz w:w="11906" w:h="16838"/>
      <w:pgMar w:top="1576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DE2BB"/>
    <w:multiLevelType w:val="singleLevel"/>
    <w:tmpl w:val="D4FDE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jdmYWIyNTYzODBhOTYzOTEwOTYxZWZkNmMxZTAifQ=="/>
  </w:docVars>
  <w:rsids>
    <w:rsidRoot w:val="203304D7"/>
    <w:rsid w:val="1FB96161"/>
    <w:rsid w:val="203304D7"/>
    <w:rsid w:val="3C8F15D4"/>
    <w:rsid w:val="54FF7738"/>
    <w:rsid w:val="619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默认段落字体 Para Char"/>
    <w:basedOn w:val="1"/>
    <w:qFormat/>
    <w:uiPriority w:val="0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1461</Words>
  <Characters>1583</Characters>
  <Lines>0</Lines>
  <Paragraphs>0</Paragraphs>
  <TotalTime>18</TotalTime>
  <ScaleCrop>false</ScaleCrop>
  <LinksUpToDate>false</LinksUpToDate>
  <CharactersWithSpaces>1739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2023-03-18T15:08:00Z</dcterms:created>
  <dc:creator>水波不兴</dc:creator>
  <cp:lastModifiedBy>WPS_1591142514</cp:lastModifiedBy>
  <dcterms:modified xsi:type="dcterms:W3CDTF">2023-04-03T08:16:42Z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07B625A7E1434C0794D4FD449940F172</vt:lpwstr>
  </property>
</Properties>
</file>